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CB" w:rsidRDefault="002300CB" w:rsidP="002300CB">
      <w:pPr>
        <w:pStyle w:val="a3"/>
        <w:shd w:val="clear" w:color="auto" w:fill="FFFFFF"/>
        <w:spacing w:before="47" w:beforeAutospacing="0" w:after="47" w:afterAutospacing="0"/>
        <w:jc w:val="center"/>
        <w:rPr>
          <w:b/>
          <w:bCs/>
          <w:color w:val="000000"/>
          <w:sz w:val="28"/>
          <w:szCs w:val="28"/>
        </w:rPr>
      </w:pPr>
      <w:r w:rsidRPr="00D128AF">
        <w:rPr>
          <w:b/>
          <w:bCs/>
          <w:color w:val="000000"/>
          <w:sz w:val="28"/>
          <w:szCs w:val="28"/>
        </w:rPr>
        <w:t>Материально-техническая база</w:t>
      </w:r>
    </w:p>
    <w:p w:rsidR="002300CB" w:rsidRDefault="002300CB" w:rsidP="002300CB">
      <w:pPr>
        <w:pStyle w:val="a3"/>
        <w:shd w:val="clear" w:color="auto" w:fill="FFFFFF"/>
        <w:spacing w:before="47" w:beforeAutospacing="0" w:after="47" w:afterAutospacing="0"/>
        <w:jc w:val="center"/>
        <w:rPr>
          <w:b/>
          <w:bCs/>
          <w:color w:val="000000"/>
          <w:sz w:val="28"/>
          <w:szCs w:val="28"/>
        </w:rPr>
      </w:pPr>
      <w:r w:rsidRPr="00D128AF">
        <w:rPr>
          <w:b/>
          <w:bCs/>
          <w:color w:val="000000"/>
          <w:sz w:val="28"/>
          <w:szCs w:val="28"/>
        </w:rPr>
        <w:t xml:space="preserve"> Центра образования </w:t>
      </w:r>
    </w:p>
    <w:p w:rsidR="002300CB" w:rsidRDefault="002300CB" w:rsidP="002300CB">
      <w:pPr>
        <w:pStyle w:val="a3"/>
        <w:shd w:val="clear" w:color="auto" w:fill="FFFFFF"/>
        <w:spacing w:before="47" w:beforeAutospacing="0" w:after="47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D128AF">
        <w:rPr>
          <w:b/>
          <w:bCs/>
          <w:color w:val="000000"/>
          <w:sz w:val="28"/>
          <w:szCs w:val="28"/>
        </w:rPr>
        <w:t>естественно-научной</w:t>
      </w:r>
      <w:proofErr w:type="spellEnd"/>
      <w:r w:rsidRPr="00D128AF">
        <w:rPr>
          <w:b/>
          <w:bCs/>
          <w:color w:val="000000"/>
          <w:sz w:val="28"/>
          <w:szCs w:val="28"/>
        </w:rPr>
        <w:t xml:space="preserve"> и </w:t>
      </w:r>
      <w:proofErr w:type="gramStart"/>
      <w:r w:rsidRPr="00D128AF">
        <w:rPr>
          <w:b/>
          <w:bCs/>
          <w:color w:val="000000"/>
          <w:sz w:val="28"/>
          <w:szCs w:val="28"/>
        </w:rPr>
        <w:t>технологической</w:t>
      </w:r>
      <w:proofErr w:type="gramEnd"/>
      <w:r w:rsidRPr="00D128AF">
        <w:rPr>
          <w:b/>
          <w:bCs/>
          <w:color w:val="000000"/>
          <w:sz w:val="28"/>
          <w:szCs w:val="28"/>
        </w:rPr>
        <w:t xml:space="preserve"> направленностей </w:t>
      </w:r>
    </w:p>
    <w:p w:rsidR="002300CB" w:rsidRDefault="002300CB" w:rsidP="002300CB">
      <w:pPr>
        <w:pStyle w:val="a3"/>
        <w:shd w:val="clear" w:color="auto" w:fill="FFFFFF"/>
        <w:spacing w:before="47" w:beforeAutospacing="0" w:after="47" w:afterAutospacing="0"/>
        <w:jc w:val="center"/>
        <w:rPr>
          <w:b/>
          <w:bCs/>
          <w:color w:val="000000"/>
          <w:sz w:val="28"/>
          <w:szCs w:val="28"/>
        </w:rPr>
      </w:pPr>
      <w:r w:rsidRPr="00D128AF">
        <w:rPr>
          <w:b/>
          <w:bCs/>
          <w:color w:val="000000"/>
          <w:sz w:val="28"/>
          <w:szCs w:val="28"/>
        </w:rPr>
        <w:t>«Точка роста»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2300CB" w:rsidRPr="00D128AF" w:rsidRDefault="002300CB" w:rsidP="002300CB">
      <w:pPr>
        <w:pStyle w:val="a3"/>
        <w:shd w:val="clear" w:color="auto" w:fill="FFFFFF"/>
        <w:spacing w:before="47" w:beforeAutospacing="0" w:after="47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МКОУ «Вихоревская СОШ №1»</w:t>
      </w:r>
    </w:p>
    <w:p w:rsidR="00DF4A69" w:rsidRPr="00DF4A69" w:rsidRDefault="00DF4A69" w:rsidP="00DF4A6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4A69" w:rsidRPr="00DF4A69" w:rsidRDefault="00DF4A69" w:rsidP="00DF4A69">
      <w:pPr>
        <w:widowControl w:val="0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Ind w:w="-2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7"/>
        <w:gridCol w:w="2370"/>
        <w:gridCol w:w="6328"/>
        <w:gridCol w:w="1437"/>
      </w:tblGrid>
      <w:tr w:rsidR="009A3CFD" w:rsidRPr="00DF4A69" w:rsidTr="002300CB">
        <w:trPr>
          <w:tblCellSpacing w:w="0" w:type="dxa"/>
          <w:jc w:val="center"/>
        </w:trPr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DF4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DF4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оборудования </w:t>
            </w:r>
          </w:p>
        </w:tc>
        <w:tc>
          <w:tcPr>
            <w:tcW w:w="6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DF4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Краткие примерные технические характеристики </w:t>
            </w:r>
          </w:p>
        </w:tc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9A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единиц </w:t>
            </w:r>
          </w:p>
        </w:tc>
      </w:tr>
      <w:tr w:rsidR="009A3CFD" w:rsidRPr="00DF4A69" w:rsidTr="002300CB">
        <w:trPr>
          <w:tblCellSpacing w:w="0" w:type="dxa"/>
          <w:jc w:val="center"/>
        </w:trPr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Цифровая лаборатория по биологии (ученическая) </w:t>
            </w:r>
          </w:p>
        </w:tc>
        <w:tc>
          <w:tcPr>
            <w:tcW w:w="6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 выполнение лабораторных работ на уроках по биологии в основной школе и проектно-исследовательской деятельности учащихся.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Комплектация: </w:t>
            </w:r>
            <w:proofErr w:type="gram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Беспроводной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мультидатчик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биологии с 6-ю встроенными датчиками:</w:t>
            </w:r>
            <w:proofErr w:type="gramEnd"/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 влажности с диапазоном измерения 0...100%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 освещенности с диапазоном измерения не уже чем от 0 до 180000 лк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Датчик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диапазоном измерения не уже чем от 0 до 14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</w:t>
            </w:r>
            <w:proofErr w:type="spellEnd"/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 температуры с диапазоном измерения не уже чем от -20 до +140 C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 электропроводимости с диапазонами измерения не уже чем от 0 до 200 мкСм; от 0 до 2000 мкСм; от 0 до 20000 мкСм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 температуры окружающей среды с диапазоном измерения не уже чем от -20 до +40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Аксессуары: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Кабель USB соединительный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Зарядное устройство с кабелем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miniUSB</w:t>
            </w:r>
            <w:proofErr w:type="spellEnd"/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USB Адаптер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Bluetooth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4.1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Low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Energy</w:t>
            </w:r>
            <w:proofErr w:type="spellEnd"/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руководство по эксплуатации цифровой лаборатории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Цифровая видеокамера с металлическим штативом, разрешение не менее 0,3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Мпикс</w:t>
            </w:r>
            <w:proofErr w:type="spellEnd"/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не менее 30 работ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русскоязычного сайта поддержки, наличие видеороликов. </w:t>
            </w:r>
          </w:p>
        </w:tc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шт. </w:t>
            </w:r>
          </w:p>
        </w:tc>
      </w:tr>
      <w:tr w:rsidR="009A3CFD" w:rsidRPr="00DF4A69" w:rsidTr="002300CB">
        <w:trPr>
          <w:tblCellSpacing w:w="0" w:type="dxa"/>
          <w:jc w:val="center"/>
        </w:trPr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Цифровая лаборатория по химии (ученическая) </w:t>
            </w:r>
          </w:p>
        </w:tc>
        <w:tc>
          <w:tcPr>
            <w:tcW w:w="6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 выполнение лабораторных работ по химии на уроках в основной школе и проектно-исследовательской деятельности учащихся.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Комплектация: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Беспроводной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мультидатчик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химии с 4-мя встроенными датчиками:</w:t>
            </w:r>
            <w:proofErr w:type="gramEnd"/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Датчик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диапазоном измерения не уже чем от 0 до 14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</w:t>
            </w:r>
            <w:proofErr w:type="spellEnd"/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 высокой температуры (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термопарный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 диапазоном измерения не уже чем от -100 до +900 C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 электропроводимости с диапазонами измерения не уже чем от 0 до 200 мкСм; от 0 до 2000 мкСм; от 0 до 20000 мкСм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Датчик температуры платиновый с диапазоном измерения не уже чем от -30 до +120 C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датчики: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 оптической плотности 525 нм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Аксессуары: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Кабель USB соединительный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Зарядное устройство с кабелем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miniUSB</w:t>
            </w:r>
            <w:proofErr w:type="spellEnd"/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USB Адаптер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Bluetooth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4.1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Low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Energy</w:t>
            </w:r>
            <w:proofErr w:type="spellEnd"/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руководство по эксплуатации цифровой лаборатории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лабораторной оснастки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не менее 40 работ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русскоязычного сайта поддержки</w:t>
            </w:r>
          </w:p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видеороликов. </w:t>
            </w:r>
          </w:p>
        </w:tc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 шт. </w:t>
            </w:r>
          </w:p>
        </w:tc>
      </w:tr>
      <w:tr w:rsidR="009A3CFD" w:rsidRPr="00DF4A69" w:rsidTr="002300CB">
        <w:trPr>
          <w:tblCellSpacing w:w="0" w:type="dxa"/>
          <w:jc w:val="center"/>
        </w:trPr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Цифровая лаборатория по физике (ученическая) </w:t>
            </w:r>
          </w:p>
        </w:tc>
        <w:tc>
          <w:tcPr>
            <w:tcW w:w="6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 выполнение экспериментов по темам курса физики.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Комплектация: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Беспроводной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мультидатчик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физике с 6-ю встроенными датчиками:</w:t>
            </w:r>
            <w:proofErr w:type="gramEnd"/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датчик температуры с диапазоном измерения не уже чем от -20 до 120 C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датчик абсолютного давления с диапазоном измерения не уже чем от 0 до 500 кПа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 магнитного поля с диапазоном измерения не уже чем от -80 до 80 мТл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 напряжения с диапазонами измерения не уже чем от -2 до +2</w:t>
            </w:r>
            <w:proofErr w:type="gram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от -5 до +5 В; от -10 до +10 В; от -15 до +15 В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 тока не уже чем от -1 до +1</w:t>
            </w:r>
            <w:proofErr w:type="gram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Датчик акселерометр с показателями не менее чем: +/- 2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+/- 4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+/- 8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</w:t>
            </w:r>
            <w:proofErr w:type="spellEnd"/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устройства: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USB осциллограф не менее 2 канала, +/- 100</w:t>
            </w:r>
            <w:proofErr w:type="gram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Аксессуары: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Кабель USB соединительный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Зарядное устройство с кабелем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miniUSB</w:t>
            </w:r>
            <w:proofErr w:type="spellEnd"/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USB Адаптер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Bluetooth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4.1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Low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Energy</w:t>
            </w:r>
            <w:proofErr w:type="spellEnd"/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для проведения экспериментов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руководство по эксплуатации цифровой лаборатории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(40 работ)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русскоязычного сайта поддержки</w:t>
            </w:r>
          </w:p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видеороликов. </w:t>
            </w:r>
          </w:p>
        </w:tc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шт. </w:t>
            </w:r>
          </w:p>
        </w:tc>
      </w:tr>
      <w:tr w:rsidR="009A3CFD" w:rsidRPr="00DF4A69" w:rsidTr="002300CB">
        <w:trPr>
          <w:tblCellSpacing w:w="0" w:type="dxa"/>
          <w:jc w:val="center"/>
        </w:trPr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Ноутбук </w:t>
            </w:r>
          </w:p>
        </w:tc>
        <w:tc>
          <w:tcPr>
            <w:tcW w:w="6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Форм-фактор: ноутбук;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Жесткая,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неотключаемая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клавиатура: наличие;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раскладка клавиатуры: наличие;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Диагональ экрана: не менее 15,6 дюймов;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Разрешение экрана: не менее 1920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1080 пикселей;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ядер процессора: не менее 4;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потоков: не менее 8;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 тактовая частота процессора: не менее 1 ГГц;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Максимальная тактовая частота процессора: не менее 2,5 </w:t>
            </w: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ГГц;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Кэш-память процессора: не менее 6 Мбайт;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установленной оперативной памяти: не менее 8 Гбайт;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поддерживаемой оперативной памяти (для возможности расширения): не менее 24 Гбайт;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накопителя SSD: не менее 240 Гбайт;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автономной работы от батареи: не менее 6 часов;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 ноутбука с установленным аккумулятором: не более 1,8 кг;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интерфейс USB стандарта не ниже 3.0: не менее трех свободных;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интерфейс LAN (использование переходников не предусмотрено): наличие;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модулей и интерфейсов (использование переходников не предусмотрено): VGA, HDMI;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Беспроводная связь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наличие с поддержкой стандарта IEEE 802.11n или современнее;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Web-камера: наличие;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Манипулятор "мышь": наличие;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</w:t>
            </w:r>
          </w:p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наличие. </w:t>
            </w:r>
          </w:p>
        </w:tc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 шт. </w:t>
            </w:r>
          </w:p>
        </w:tc>
      </w:tr>
      <w:tr w:rsidR="009A3CFD" w:rsidRPr="00DF4A69" w:rsidTr="002300CB">
        <w:trPr>
          <w:tblCellSpacing w:w="0" w:type="dxa"/>
          <w:jc w:val="center"/>
        </w:trPr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МФУ (принтер, сканер, копир) </w:t>
            </w:r>
          </w:p>
        </w:tc>
        <w:tc>
          <w:tcPr>
            <w:tcW w:w="6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устройства: МФУ (функции печати, копирования, сканирования);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бумаги: не менее A4;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Цветность: </w:t>
            </w:r>
            <w:proofErr w:type="gram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черно-белый</w:t>
            </w:r>
            <w:proofErr w:type="gram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печати: лазерная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Максимальное разрешение печати: не менее 1200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1200 точек;</w:t>
            </w:r>
          </w:p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Интерфейсы</w:t>
            </w: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Wi-Fi, Ethernet (RJ-45), USB. </w:t>
            </w:r>
          </w:p>
        </w:tc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9A3CFD" w:rsidRPr="00DF4A69" w:rsidTr="002300CB">
        <w:trPr>
          <w:tblCellSpacing w:w="0" w:type="dxa"/>
          <w:jc w:val="center"/>
        </w:trPr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 цифровой </w:t>
            </w:r>
          </w:p>
        </w:tc>
        <w:tc>
          <w:tcPr>
            <w:tcW w:w="6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микроскопа: биологический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микроскопа: монокулярная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Назначение: </w:t>
            </w:r>
            <w:proofErr w:type="gram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лабораторный</w:t>
            </w:r>
            <w:proofErr w:type="gramEnd"/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исследования: светлое поле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оптики: оптическое стекло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микроскопа, крат: 64 - 1280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Окуляры: WF16x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Объективы: 4x, 10x, 40xs (</w:t>
            </w:r>
            <w:proofErr w:type="gram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подпружиненный</w:t>
            </w:r>
            <w:proofErr w:type="gram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Револьверная головка: на 3 объектива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подсветки: зеркало или светодиод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подсветки: верхняя и нижняя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корпуса: металл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Предметный столик, </w:t>
            </w:r>
            <w:proofErr w:type="gram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90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питания: 220</w:t>
            </w:r>
            <w:proofErr w:type="gram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/50 Гц</w:t>
            </w:r>
          </w:p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мегапикселей: 1 </w:t>
            </w:r>
          </w:p>
        </w:tc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 </w:t>
            </w:r>
          </w:p>
        </w:tc>
      </w:tr>
      <w:tr w:rsidR="009A3CFD" w:rsidRPr="00DF4A69" w:rsidTr="002300CB">
        <w:trPr>
          <w:tblCellSpacing w:w="0" w:type="dxa"/>
          <w:jc w:val="center"/>
        </w:trPr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ОГЭ по химии </w:t>
            </w:r>
          </w:p>
        </w:tc>
        <w:tc>
          <w:tcPr>
            <w:tcW w:w="6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набор входят весы лабораторные электронные 200 г, спиртовка лабораторная, воронка коническая, палочка стеклянная, пробирка ПХ-14 (10 штук), стакан высокий с носиком ВН-50 с меткой (2 штуки), цилиндр измерительный 2-50-2 (стеклянный, с притертой крышкой), штатив для пробирок на 10 гнезд, зажим </w:t>
            </w: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пробирочный, шпатель-ложечка (3 штуки), набор флаконов для хранения растворов и реактивов (объем флакона 100 мл - 5 комплектов по 6</w:t>
            </w:r>
            <w:proofErr w:type="gram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штук, объем флакона 30 мл - 10 комплектов по 6 штук), цилиндр измерительный с носиком 1-500 (2 штуки), стакан высокий 500 мл (3 штуки), набор ершей для мытья посуды (ерш для мытья пробирок - 3 штуки, ерш для мытья колб - 3 штуки), халат белый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/б (2 штуки), перчатки резиновые химические стойкие (2 штуки), очки защитные, фильтры бумажные (100 штук), горючее для</w:t>
            </w:r>
            <w:proofErr w:type="gram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спиртовок (0,33 л).</w:t>
            </w:r>
          </w:p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состав набор входят реактивы: алюминий, железо, соляная кислота, метилоранж, фенолфталеин, аммиак,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пероксид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водорода, нитрат серебра и другие; в общей сложности - 44 различных веществ, используемых для составления комплектов реактивов при проведении экзаменационных экспериментов по курсу школьной химии. </w:t>
            </w:r>
          </w:p>
        </w:tc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шт. </w:t>
            </w:r>
          </w:p>
        </w:tc>
      </w:tr>
      <w:tr w:rsidR="009A3CFD" w:rsidRPr="00DF4A69" w:rsidTr="002300CB">
        <w:trPr>
          <w:tblCellSpacing w:w="0" w:type="dxa"/>
          <w:jc w:val="center"/>
        </w:trPr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2300CB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9A3CFD"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конструктор для практики блочного программирования с комплектом датчиков </w:t>
            </w:r>
          </w:p>
        </w:tc>
        <w:tc>
          <w:tcPr>
            <w:tcW w:w="6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Робототехнический набор предназначен для изучения основ робототехники, деталей, узлов и механизмов, необходимых для создания робототехнических устройств.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представляет собой компле</w:t>
            </w:r>
            <w:proofErr w:type="gram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 стр</w:t>
            </w:r>
            <w:proofErr w:type="gram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уктурных элементов, соединительных элементов и электротехнических компонентов.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позволяет собирать (и программировать собираемые модели), из элементов входящих в его состав, модели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мехатронных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робототехнических устройств с автоматизированным управлением, в том числе на колесном ходу, а так же конструкций, основанных на использовании передач (в том числе червячных и зубчатых), а так же рычагов.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светодиодный матричный дисплей с белой подсветкой на контроллере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портов ввода/вывода на контроллере не менее 6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кнопок не менее 4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элементов: не менее 520 шт., в том числе: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программируемый блок управления, который может работать автономно и в потоковом режиме;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сервомоторы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датчик силы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датчик расстояния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датчик цвета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аккумуляторная батарея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Пластиковые структурные элементы, включая перфорированные элементы: балки, кубики, оси и валы, соединительные элементы к осям, шестерни, предназначенные для создания червячных и зубчатых передач, соединительные и крепежные элементы;</w:t>
            </w:r>
          </w:p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Программное обеспечение, используемое для программирования собираемых робототехнических моделей и устройств, доступно для скачивания из сети Интернет </w:t>
            </w:r>
          </w:p>
        </w:tc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 </w:t>
            </w:r>
          </w:p>
        </w:tc>
      </w:tr>
      <w:tr w:rsidR="009A3CFD" w:rsidRPr="00DF4A69" w:rsidTr="002300CB">
        <w:trPr>
          <w:tblCellSpacing w:w="0" w:type="dxa"/>
          <w:jc w:val="center"/>
        </w:trPr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2300CB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="009A3CFD"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</w:t>
            </w: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набор по механике,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мехатронике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робототехнике </w:t>
            </w:r>
          </w:p>
        </w:tc>
        <w:tc>
          <w:tcPr>
            <w:tcW w:w="6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Комплект для изучения основ электроники и </w:t>
            </w: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робототехники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должен быть предназначен для проведения учебных занятий по электронике и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схемотехнике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изучения наиболее распространенной элементной базы, применяемой для инженерно-технического творчества учащихся и разработки учебных моделей роботов. Набор должен позволять учащимся на практике освоить основные технологии проектирования робототехнических комплексов на примере учебных моделей роботов, а также изучить основные технические решения в области кибернетических и встраиваемых систем.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комплекта должен входить набор конструктивных элементов для сборки макета манипуляционного робота, комплект металлических конструктивных элементов для сборки макета мобильного робота и т.п.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состав комплекта входит набор электронных компонентов для изучения основ электроники и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схемотехники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комплект приводов и датчиков различного типа для разработки робототехнических комплексов.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состав комплекта должно входить: моторы с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энкодером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менее 2 </w:t>
            </w:r>
            <w:proofErr w:type="spellStart"/>
            <w:proofErr w:type="gram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сервопривод большой - не менее 4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сервопривод малый - не менее 2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инфракрасный датчик - не менее 3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ультразвуковой датчик - не менее 3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датчик температуры - не менее 1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датчик освещенности - не менее 1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набор электронных компонентов (резисторы, конденсаторы, светодиоды различного номинала), комплект проводов для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беспаечного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прототипирования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плата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беспаечного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прототипирования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аккумулятор и зарядное устройство.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состав комплекта должен входить программируемый контроллер, программируемый в среде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Arduino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IDE или аналогичных свободно распространяемых средах разработки. Программируемый контроллер должен обладать портами для подключения цифровых и аналоговых устройств, интерфейсами TTL, USART, I2C, SPI,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Ethernet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Bluetooth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WiFi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состав комплекта должен входить модуль технического зрения, представляющий собой вычислительное устройство со встроенным микропроцессором (кол-во ядер - не менее 4 </w:t>
            </w:r>
            <w:proofErr w:type="spellStart"/>
            <w:proofErr w:type="gram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частота ядра не менее 1.2 ГГц, объем ОЗУ - не менее 512 Мб, объем встроенной памяти - не менее 8 Гб), интегрированной камерой (максимальное разрешение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видеопотока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передаваемого по интерфейсу USB - не менее 2592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1944 ед.) и оптической системой. Модуль технического зрения должен обладать совместимостью с различными программируемыми контроллерами с помощью интерфейсов - TTL, UART, I2C, SPI,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Ethernet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Модуль технического зрения должен иметь встроенное программное обеспечение на основе операционной системы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Linux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позволяющее осуществлять настройку системы машинного обучения параметров нейронных </w:t>
            </w: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сетей для обнаружения объектов, определения их параметров и дальнейшей идентификации.</w:t>
            </w:r>
          </w:p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должен обеспечивать возможность изучения основ разработки программных и аппаратных комплексов инженерных систем, решений в сфере "Интернет вещей", а также решений в области робототехники, искусственного интеллекта и машинного обучения. </w:t>
            </w:r>
          </w:p>
        </w:tc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шт. </w:t>
            </w:r>
          </w:p>
        </w:tc>
      </w:tr>
      <w:tr w:rsidR="009A3CFD" w:rsidRPr="00DF4A69" w:rsidTr="002300CB">
        <w:trPr>
          <w:tblCellSpacing w:w="0" w:type="dxa"/>
          <w:jc w:val="center"/>
        </w:trPr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2300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23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Четырехосевой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робот-манипулятор с модульными сменными насадками </w:t>
            </w:r>
          </w:p>
        </w:tc>
        <w:tc>
          <w:tcPr>
            <w:tcW w:w="6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робот-манипулятор предназначен для освоения </w:t>
            </w:r>
            <w:proofErr w:type="gram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 робототехники, для подготовки обучающихся к внедрению и последующему использованию роботов в промышленном производстве.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осей робота манипулятора - четыре.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инструмента в пространстве по трем осям должно управляться шаговыми двигателями. Напряжение питания шаговых двигателей не более 12 В.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Серводвигатель четвертой оси должен обеспечивать поворот инструмента.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поворота манипулятора на основании вокруг вертикальной оси не менее 180 градусов.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определения положения манипулятора при повороте вокруг вертикальной оси должен использоваться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энкодер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поворота заднего плеча манипулятора не менее 90 градусов.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поворота переднего плеча манипулятора не менее 100 градусов.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определения положения заднего и переднего плеч манипулятора должен использоваться гироскоп. Угол поворота по четвертой оси не менее 180 градусов.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Должна быть возможность оснащения сменными насадками (например, держатель карандаша или фломастера, присоска с серводвигателем, механическое захватное устройство с серводвигателем, устройство для лазерной гравировки или устройство для 3D-печати).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Должна быть возможность подключения дополнительных устройств (например, транспортера, рельса для перемещения робота, пульта управления типа джойстик, камеры машинного зрения, оптического датчика, модуля беспроводного доступа.</w:t>
            </w:r>
            <w:proofErr w:type="gramEnd"/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Робот-манипулятор должен обеспечивать перемещение насадки в пространстве, активацию насадки, возможность получения сигналов от камеры и датчиков, возможность управления дополнительными устройствами.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корпуса - алюминий. Диаметр рабочей зоны (без учета навесного инструмента и четвертой оси) не менее 320 мм. Интерфейс подключения - USB.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 иметь возможность автономной работы и внешнего управления.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Управляющий контроллер должен быть совместим со средой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Arduino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Управляющий контроллер совместим со средой программирования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Scratch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языком программирования C.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Должен обеспечивать поворот по первым трем осям в заданный угол и на заданный угол, поворот по четвертой оси на заданный угол, движение в координаты X, Y, Z, </w:t>
            </w: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перемещение на заданное расстояние по координатам X, Y, Z, передачу данных о текущем положении углов, передачу данных о текущих координатах инструмента.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 поддерживать перемещение в декартовых координатах и углах поворота осей, с заданной скоростью и ускорением.</w:t>
            </w:r>
          </w:p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Типы перемещений в декартовых координатах: движение по траектории, движение по прямой между двумя точками, перепрыгивание из точки и точку (перенос объекта). </w:t>
            </w:r>
          </w:p>
        </w:tc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шт. </w:t>
            </w:r>
          </w:p>
        </w:tc>
      </w:tr>
      <w:tr w:rsidR="009A3CFD" w:rsidRPr="00DF4A69" w:rsidTr="002300CB">
        <w:trPr>
          <w:tblCellSpacing w:w="0" w:type="dxa"/>
          <w:jc w:val="center"/>
        </w:trPr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2300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23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набор для изучения многокомпонентных робототехнических систем и манипуляционных роботов </w:t>
            </w:r>
          </w:p>
        </w:tc>
        <w:tc>
          <w:tcPr>
            <w:tcW w:w="6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комплект должен быть предназначен для изучения робототехнических технологий, основ информационных технологий и технологий промышленной автоматизации, а также технологий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прототипирования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аддитивного производства.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комплекта должно входить: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Интеллектуальный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сервомодуль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интегрированной системой управления, позволяющей объединять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сервомодули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 с другом по последовательному интерфейсу - не менее 6 </w:t>
            </w:r>
            <w:proofErr w:type="spellStart"/>
            <w:proofErr w:type="gram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Робототехнический контроллер модульного типа, представляющий собой одноплатный микрокомпьютер с операционной системой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Linux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объединенный с периферийным контроллером с помощью платы расширения. Робототехнический контроллер должен удовлетворять техническим характеристикам: кол-во ядер встроенного микрокомпьютера - не менее 4, тактовая частота ядра - не менее 1,2 ГГц, объем ОЗУ - не менее 512 Мб, наличие интерфейсов - SPI, I2C, I2S, TTL, UART, PWM, цифровые и аналоговые порты для подключения внешних устройств, а также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WiFi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Bluetooth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коммуникации </w:t>
            </w:r>
            <w:proofErr w:type="gram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внешними устройствами. Робототехнический контроллер должен обеспечивать возможность программирования с помощью средств языков C/C++,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Python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свободно распространяемой среды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Arduino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IDE, а также управления моделями робототехнических систем с помощью среды ROS.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Вычислительный модуль со встроенным микроконтроллером - не менее 1 шт. Вычислительный модуль должен обладать встроенными цифровыми портами - не менее 12 </w:t>
            </w:r>
            <w:proofErr w:type="spellStart"/>
            <w:proofErr w:type="gram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аналоговыми портами - не менее 12 шт. Вычислительный модуль должен обладать встроенным модулем беспроводной связи типа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Bluetooth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WiFi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создания аппаратно-программных решений и "умных/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смарт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"-устройств для разработки решений "Интернет вещей".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Вычислительный модуль должен обладать совместимостью с периферийными платами для подключения к сети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Ethernet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подключения внешней силовой нагрузки.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Модуль технического зрения, представляющий собой устройство на базе вычислительного микроконтроллера и интегрированной камеры, обеспечивающее распознавание простейших изображений на модуле за счет собственных вычислительных возможностей - не менее 1 </w:t>
            </w:r>
            <w:proofErr w:type="spellStart"/>
            <w:proofErr w:type="gram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Модуль технического зрения должен обеспечивать возможность осуществлять настройку экспозиции, баланса белого, HSV составляющих, площади обнаруживаемой области изображения, округлости обнаруживаемой области изображения, положение обнаруживаемых областей относительно друг друга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технического зрения должен иметь встроенные интерфейсы - SPI, UART, I2C или TTL для коммуникации друг с другом или внешними устройствами.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Комплект конструктивных элементов из металла для сборки модели манипуляторов - не менее 1 </w:t>
            </w:r>
            <w:proofErr w:type="spellStart"/>
            <w:proofErr w:type="gram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Комплект элементов для сборки вакуумного захвата - не менее 1 шт.</w:t>
            </w:r>
          </w:p>
          <w:p w:rsidR="009A3CFD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робототехнический комплект должен содержать набор библиотек трехмерных моделей для </w:t>
            </w:r>
            <w:proofErr w:type="spell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прототипирования</w:t>
            </w:r>
            <w:proofErr w:type="spell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моделей мобильных и манипуляционных роботов различного типа. В состав комплекта должны входить инструкции и методические указания по разработке трехмерных моделей мобильных роботов, манипуляционных роботов с различными типами кинематики (угловая кинематика, </w:t>
            </w:r>
            <w:proofErr w:type="spellStart"/>
            <w:proofErr w:type="gram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плоско-параллельная</w:t>
            </w:r>
            <w:proofErr w:type="spellEnd"/>
            <w:proofErr w:type="gramEnd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кинематика, дельта-кинематика, SCARA или рычажная кинематика, платформа Стюарта и т.п.).</w:t>
            </w:r>
          </w:p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робототехнический комплект должен содержать инструкции по проектированию роботов, инструкции и методики осуществления инженерных расчетов при проектировании (расчеты нагрузки и моментов, расчет мощности приводов, расчет параметров кинематики и т.п.), инструкции по разработке систем управления и программного обеспечения для управления роботами, инструкции и методики по разработке систем управления с элементами искусственного интеллекта и машинного обучения. </w:t>
            </w:r>
            <w:proofErr w:type="gramEnd"/>
          </w:p>
        </w:tc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A69" w:rsidRPr="00DF4A69" w:rsidRDefault="009A3CFD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DF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 </w:t>
            </w:r>
          </w:p>
        </w:tc>
      </w:tr>
      <w:tr w:rsidR="002300CB" w:rsidRPr="00DF4A69" w:rsidTr="002300CB">
        <w:trPr>
          <w:tblCellSpacing w:w="0" w:type="dxa"/>
          <w:jc w:val="center"/>
        </w:trPr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0CB" w:rsidRPr="00DF4A69" w:rsidRDefault="002300CB" w:rsidP="002300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0CB" w:rsidRPr="00DF4A69" w:rsidRDefault="002300CB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вытяжной с вентиляцией (белый)</w:t>
            </w:r>
          </w:p>
        </w:tc>
        <w:tc>
          <w:tcPr>
            <w:tcW w:w="6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0CB" w:rsidRPr="00196E8F" w:rsidRDefault="002300CB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8F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Шкаф вытяжной предназначен для оснащения лабораторий, кабинетов химии и физики общеобразовательных учреждений. Применяется для проведения демонстрационных опытов с использованием агрессивных летучих веществ. Стеклянные стенки шкафа позволяют наблюдать опыты с любой точки класса.</w:t>
            </w:r>
          </w:p>
        </w:tc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0CB" w:rsidRDefault="002300CB" w:rsidP="00DF4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шт.</w:t>
            </w:r>
          </w:p>
        </w:tc>
      </w:tr>
    </w:tbl>
    <w:p w:rsidR="00DF4A69" w:rsidRPr="00DF4A69" w:rsidRDefault="00DF4A69" w:rsidP="00DF4A69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0533" w:rsidRPr="00DF4A69" w:rsidRDefault="009D0533">
      <w:pPr>
        <w:rPr>
          <w:rFonts w:ascii="Times New Roman" w:hAnsi="Times New Roman" w:cs="Times New Roman"/>
          <w:sz w:val="24"/>
          <w:szCs w:val="24"/>
        </w:rPr>
      </w:pPr>
    </w:p>
    <w:sectPr w:rsidR="009D0533" w:rsidRPr="00DF4A69" w:rsidSect="00196E8F">
      <w:pgSz w:w="11906" w:h="16838"/>
      <w:pgMar w:top="1134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F4A69"/>
    <w:rsid w:val="00196E8F"/>
    <w:rsid w:val="002300CB"/>
    <w:rsid w:val="009A3CFD"/>
    <w:rsid w:val="009D0533"/>
    <w:rsid w:val="00DF4A69"/>
    <w:rsid w:val="00F13FF6"/>
    <w:rsid w:val="00FC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76818,bqiaagaaeyqcaaagiaiaaanevwuabvk/bqaaaaaaaaaaaaaaaaaaaaaaaaaaaaaaaaaaaaaaaaaaaaaaaaaaaaaaaaaaaaaaaaaaaaaaaaaaaaaaaaaaaaaaaaaaaaaaaaaaaaaaaaaaaaaaaaaaaaaaaaaaaaaaaaaaaaaaaaaaaaaaaaaaaaaaaaaaaaaaaaaaaaaaaaaaaaaaaaaaaaaaaaaaaaaaaaaaaa"/>
    <w:basedOn w:val="a"/>
    <w:rsid w:val="00DF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 №1</dc:creator>
  <cp:lastModifiedBy>МКОУ СОШ №1</cp:lastModifiedBy>
  <cp:revision>1</cp:revision>
  <dcterms:created xsi:type="dcterms:W3CDTF">2024-03-12T00:47:00Z</dcterms:created>
  <dcterms:modified xsi:type="dcterms:W3CDTF">2024-03-12T01:43:00Z</dcterms:modified>
</cp:coreProperties>
</file>