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B96AB" w14:textId="77777777" w:rsidR="00771B70" w:rsidRPr="00771B70" w:rsidRDefault="00771B70" w:rsidP="00771B70">
      <w:pPr>
        <w:jc w:val="center"/>
        <w:rPr>
          <w:rFonts w:ascii="Times New Roman" w:hAnsi="Times New Roman" w:cs="Times New Roman"/>
          <w:b/>
          <w:bCs/>
          <w:sz w:val="26"/>
          <w:szCs w:val="26"/>
        </w:rPr>
      </w:pPr>
      <w:r w:rsidRPr="00771B70">
        <w:rPr>
          <w:rFonts w:ascii="Times New Roman" w:hAnsi="Times New Roman" w:cs="Times New Roman"/>
          <w:b/>
          <w:bCs/>
          <w:sz w:val="26"/>
          <w:szCs w:val="26"/>
        </w:rPr>
        <w:t>ЗАКОНОДАТЕЛЬСТВО РОССИЙСКОЙ ФЕДЕРАЦИИ ОБ АДМИНИСТРАТИВНОЙ И УГОЛОВНОЙ ОТВЕТСТВЕННОСТИ ЗА ПРЕСТУПЛЕНИЯ В СФЕРЕ ЭКСТРЕМИЗМА И ТЕРРОРИЗМА.</w:t>
      </w:r>
    </w:p>
    <w:p w14:paraId="347F9AAB" w14:textId="70F7581D" w:rsidR="00771B70" w:rsidRPr="00771B70" w:rsidRDefault="00771B70" w:rsidP="00771B70">
      <w:pPr>
        <w:ind w:firstLine="708"/>
        <w:jc w:val="both"/>
        <w:rPr>
          <w:rFonts w:ascii="Times New Roman" w:hAnsi="Times New Roman" w:cs="Times New Roman"/>
          <w:sz w:val="26"/>
          <w:szCs w:val="26"/>
        </w:rPr>
      </w:pPr>
      <w:r w:rsidRPr="00771B70">
        <w:rPr>
          <w:rFonts w:ascii="Times New Roman" w:hAnsi="Times New Roman" w:cs="Times New Roman"/>
          <w:sz w:val="26"/>
          <w:szCs w:val="26"/>
        </w:rPr>
        <w:t>Законодательство Российской Федерации об административной и уголовной ответственности за преступления в сфере экстремизма и терроризма.</w:t>
      </w:r>
      <w:r w:rsidRPr="00771B70">
        <w:rPr>
          <w:rFonts w:ascii="Times New Roman" w:hAnsi="Times New Roman" w:cs="Times New Roman"/>
          <w:sz w:val="26"/>
          <w:szCs w:val="26"/>
        </w:rPr>
        <w:t xml:space="preserve"> </w:t>
      </w:r>
      <w:r w:rsidRPr="00771B70">
        <w:rPr>
          <w:rFonts w:ascii="Times New Roman" w:hAnsi="Times New Roman" w:cs="Times New Roman"/>
          <w:sz w:val="26"/>
          <w:szCs w:val="26"/>
        </w:rPr>
        <w:t>Кодекс об административных правонарушениях Российской Федерации предусматривает ответственность за:</w:t>
      </w:r>
    </w:p>
    <w:p w14:paraId="7D7736E7" w14:textId="77777777" w:rsidR="00771B70" w:rsidRPr="00771B70" w:rsidRDefault="00771B70" w:rsidP="00771B70">
      <w:pPr>
        <w:jc w:val="both"/>
        <w:rPr>
          <w:rFonts w:ascii="Times New Roman" w:hAnsi="Times New Roman" w:cs="Times New Roman"/>
          <w:sz w:val="26"/>
          <w:szCs w:val="26"/>
        </w:rPr>
      </w:pPr>
      <w:r w:rsidRPr="00771B70">
        <w:rPr>
          <w:rFonts w:ascii="Times New Roman" w:hAnsi="Times New Roman" w:cs="Times New Roman"/>
          <w:sz w:val="26"/>
          <w:szCs w:val="26"/>
        </w:rPr>
        <w:t>- пропаганду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признаков уголовно наказуемого деяния (ч. 1 ст. 20.3 КоАП РФ);</w:t>
      </w:r>
    </w:p>
    <w:p w14:paraId="61823992" w14:textId="77777777" w:rsidR="00771B70" w:rsidRPr="00771B70" w:rsidRDefault="00771B70" w:rsidP="00771B70">
      <w:pPr>
        <w:jc w:val="both"/>
        <w:rPr>
          <w:rFonts w:ascii="Times New Roman" w:hAnsi="Times New Roman" w:cs="Times New Roman"/>
          <w:sz w:val="26"/>
          <w:szCs w:val="26"/>
        </w:rPr>
      </w:pPr>
      <w:r w:rsidRPr="00771B70">
        <w:rPr>
          <w:rFonts w:ascii="Times New Roman" w:hAnsi="Times New Roman" w:cs="Times New Roman"/>
          <w:sz w:val="26"/>
          <w:szCs w:val="26"/>
        </w:rPr>
        <w:t>-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признаков уголовно наказуемого деяния (ч. 2 ст. 20.3 КоАП РФ);</w:t>
      </w:r>
    </w:p>
    <w:p w14:paraId="5BE78767" w14:textId="77777777" w:rsidR="00771B70" w:rsidRPr="00771B70" w:rsidRDefault="00771B70" w:rsidP="00771B70">
      <w:pPr>
        <w:jc w:val="both"/>
        <w:rPr>
          <w:rFonts w:ascii="Times New Roman" w:hAnsi="Times New Roman" w:cs="Times New Roman"/>
          <w:sz w:val="26"/>
          <w:szCs w:val="26"/>
        </w:rPr>
      </w:pPr>
      <w:r w:rsidRPr="00771B70">
        <w:rPr>
          <w:rFonts w:ascii="Times New Roman" w:hAnsi="Times New Roman" w:cs="Times New Roman"/>
          <w:sz w:val="26"/>
          <w:szCs w:val="26"/>
        </w:rPr>
        <w:t>-действия,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деяния (ст. 20.3.1 КоАП РФ).</w:t>
      </w:r>
    </w:p>
    <w:p w14:paraId="7C616333" w14:textId="77777777" w:rsidR="00771B70" w:rsidRPr="00771B70" w:rsidRDefault="00771B70" w:rsidP="00771B70">
      <w:pPr>
        <w:ind w:firstLine="708"/>
        <w:jc w:val="both"/>
        <w:rPr>
          <w:rFonts w:ascii="Times New Roman" w:hAnsi="Times New Roman" w:cs="Times New Roman"/>
          <w:sz w:val="26"/>
          <w:szCs w:val="26"/>
        </w:rPr>
      </w:pPr>
      <w:r w:rsidRPr="00771B70">
        <w:rPr>
          <w:rFonts w:ascii="Times New Roman" w:hAnsi="Times New Roman" w:cs="Times New Roman"/>
          <w:sz w:val="26"/>
          <w:szCs w:val="26"/>
        </w:rPr>
        <w:t>Уголовный кодекс Российской Федерации предусматривает ответственность за:</w:t>
      </w:r>
    </w:p>
    <w:p w14:paraId="6C325667" w14:textId="77777777" w:rsidR="00771B70" w:rsidRPr="00771B70" w:rsidRDefault="00771B70" w:rsidP="00771B70">
      <w:pPr>
        <w:jc w:val="both"/>
        <w:rPr>
          <w:rFonts w:ascii="Times New Roman" w:hAnsi="Times New Roman" w:cs="Times New Roman"/>
          <w:sz w:val="26"/>
          <w:szCs w:val="26"/>
        </w:rPr>
      </w:pPr>
      <w:r w:rsidRPr="00771B70">
        <w:rPr>
          <w:rFonts w:ascii="Times New Roman" w:hAnsi="Times New Roman" w:cs="Times New Roman"/>
          <w:sz w:val="26"/>
          <w:szCs w:val="26"/>
        </w:rPr>
        <w:t>- публичные призывы к осуществлению экстремистской деятельности (ч. 1 ст. 280 УК РФ);</w:t>
      </w:r>
    </w:p>
    <w:p w14:paraId="622994AB" w14:textId="77777777" w:rsidR="00771B70" w:rsidRPr="00771B70" w:rsidRDefault="00771B70" w:rsidP="00771B70">
      <w:pPr>
        <w:jc w:val="both"/>
        <w:rPr>
          <w:rFonts w:ascii="Times New Roman" w:hAnsi="Times New Roman" w:cs="Times New Roman"/>
          <w:sz w:val="26"/>
          <w:szCs w:val="26"/>
        </w:rPr>
      </w:pPr>
      <w:r w:rsidRPr="00771B70">
        <w:rPr>
          <w:rFonts w:ascii="Times New Roman" w:hAnsi="Times New Roman" w:cs="Times New Roman"/>
          <w:sz w:val="26"/>
          <w:szCs w:val="26"/>
        </w:rPr>
        <w:t>- публичные призывы к осуществлению экстремистской деятельности, совершенные с использованием средств массовой информации либо информационно-телекоммуникационных сетей, в том числе сети «Интернет» (ч. 2 ст. 280 УК РФ).</w:t>
      </w:r>
    </w:p>
    <w:p w14:paraId="69361D3F" w14:textId="09E03F8C" w:rsidR="00771B70" w:rsidRDefault="00771B70" w:rsidP="00771B70">
      <w:pPr>
        <w:jc w:val="both"/>
        <w:rPr>
          <w:rFonts w:ascii="Times New Roman" w:hAnsi="Times New Roman" w:cs="Times New Roman"/>
          <w:sz w:val="26"/>
          <w:szCs w:val="26"/>
        </w:rPr>
      </w:pPr>
      <w:r w:rsidRPr="00771B70">
        <w:rPr>
          <w:rFonts w:ascii="Times New Roman" w:hAnsi="Times New Roman" w:cs="Times New Roman"/>
          <w:sz w:val="26"/>
          <w:szCs w:val="26"/>
        </w:rPr>
        <w:t>-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лицом после его привлечения к административной ответственности за аналогичное деяние в течение одного года (ст. 282 УК РФ)</w:t>
      </w:r>
      <w:r>
        <w:rPr>
          <w:rFonts w:ascii="Times New Roman" w:hAnsi="Times New Roman" w:cs="Times New Roman"/>
          <w:sz w:val="26"/>
          <w:szCs w:val="26"/>
        </w:rPr>
        <w:t>.</w:t>
      </w:r>
    </w:p>
    <w:p w14:paraId="7AF28425" w14:textId="44C478AD" w:rsidR="00771B70" w:rsidRDefault="00771B70" w:rsidP="00771B70">
      <w:pPr>
        <w:jc w:val="both"/>
        <w:rPr>
          <w:rFonts w:ascii="Times New Roman" w:hAnsi="Times New Roman" w:cs="Times New Roman"/>
          <w:sz w:val="26"/>
          <w:szCs w:val="26"/>
        </w:rPr>
      </w:pPr>
    </w:p>
    <w:p w14:paraId="40565ACA" w14:textId="4BE5DE55" w:rsidR="00771B70" w:rsidRDefault="00771B70" w:rsidP="00771B70">
      <w:pPr>
        <w:jc w:val="both"/>
        <w:rPr>
          <w:rFonts w:ascii="Times New Roman" w:hAnsi="Times New Roman" w:cs="Times New Roman"/>
          <w:sz w:val="26"/>
          <w:szCs w:val="26"/>
        </w:rPr>
      </w:pPr>
    </w:p>
    <w:p w14:paraId="4C8F52BF" w14:textId="5281AAF7" w:rsidR="00771B70" w:rsidRPr="00771B70" w:rsidRDefault="00771B70" w:rsidP="00771B70">
      <w:pPr>
        <w:jc w:val="both"/>
        <w:rPr>
          <w:rFonts w:ascii="Times New Roman" w:hAnsi="Times New Roman" w:cs="Times New Roman"/>
          <w:sz w:val="26"/>
          <w:szCs w:val="26"/>
        </w:rPr>
      </w:pPr>
      <w:r>
        <w:rPr>
          <w:rFonts w:ascii="Times New Roman" w:hAnsi="Times New Roman" w:cs="Times New Roman"/>
          <w:sz w:val="26"/>
          <w:szCs w:val="26"/>
        </w:rPr>
        <w:t>Социальный педагог: Тимошенко Т.Г.</w:t>
      </w:r>
    </w:p>
    <w:sectPr w:rsidR="00771B70" w:rsidRPr="00771B70" w:rsidSect="00771B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71"/>
    <w:rsid w:val="00717A6B"/>
    <w:rsid w:val="00771B70"/>
    <w:rsid w:val="008D5171"/>
    <w:rsid w:val="00BF6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B43DD"/>
  <w15:chartTrackingRefBased/>
  <w15:docId w15:val="{9B6B69F9-3E82-458D-B143-324DF47C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Грановская СОШ</dc:creator>
  <cp:keywords/>
  <dc:description/>
  <cp:lastModifiedBy>Грановская СОШ</cp:lastModifiedBy>
  <cp:revision>3</cp:revision>
  <dcterms:created xsi:type="dcterms:W3CDTF">2023-12-04T04:44:00Z</dcterms:created>
  <dcterms:modified xsi:type="dcterms:W3CDTF">2023-12-04T04:46:00Z</dcterms:modified>
</cp:coreProperties>
</file>